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66"/>
        <w:gridCol w:w="6138"/>
      </w:tblGrid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CC7EC0" w:rsidP="00CC7EC0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CC7EC0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Deterioration of Archaeological Materials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CC7EC0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26</w:t>
            </w:r>
            <w:r w:rsidR="00CC7EC0">
              <w:rPr>
                <w:rFonts w:asciiTheme="majorBidi" w:hAnsiTheme="majorBidi" w:cstheme="majorBidi"/>
                <w:sz w:val="24"/>
              </w:rPr>
              <w:t>02313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3 (theoretical)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3 (theoretical)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Prerequisites/</w:t>
            </w:r>
            <w:proofErr w:type="spellStart"/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corequisites</w:t>
            </w:r>
            <w:proofErr w:type="spellEnd"/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Not applicable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Bachelor’s degree in Cultural Resources management and Conservation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02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Awarding institution</w:t>
            </w:r>
            <w:r w:rsidRPr="00F93F1F" w:rsidDel="00627D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The University of Jordan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Archaeology and Tourism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Cultural Resources management and Conservation</w:t>
            </w:r>
          </w:p>
        </w:tc>
      </w:tr>
      <w:tr w:rsidR="004D364A" w:rsidRPr="00F93F1F" w:rsidTr="004D364A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3</w:t>
            </w:r>
            <w:r w:rsidRPr="00CC7EC0">
              <w:rPr>
                <w:rFonts w:asciiTheme="majorBidi" w:hAnsiTheme="majorBidi" w:cstheme="majorBidi"/>
                <w:sz w:val="24"/>
                <w:vertAlign w:val="superscript"/>
              </w:rPr>
              <w:t>d</w:t>
            </w:r>
            <w:r w:rsidRPr="00CC7EC0">
              <w:rPr>
                <w:rFonts w:asciiTheme="majorBidi" w:hAnsiTheme="majorBidi" w:cstheme="majorBidi"/>
                <w:sz w:val="24"/>
              </w:rPr>
              <w:t xml:space="preserve"> year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Every year/second semester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Bachelor’s degree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Del="000E10C1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Not applicable</w:t>
            </w:r>
          </w:p>
        </w:tc>
      </w:tr>
      <w:tr w:rsidR="004D364A" w:rsidRPr="00F93F1F" w:rsidTr="004D364A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Arabic, with systematic use of related English terminology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4D364A" w:rsidRPr="00CC7EC0" w:rsidRDefault="00AF45E7" w:rsidP="00DE602A">
            <w:pPr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</w:rPr>
              <w:t>2015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16. Course Coordinator: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990C14" w:rsidRPr="00F93F1F" w:rsidTr="00990C14">
        <w:trPr>
          <w:trHeight w:val="1043"/>
        </w:trPr>
        <w:tc>
          <w:tcPr>
            <w:tcW w:w="10080" w:type="dxa"/>
          </w:tcPr>
          <w:p w:rsidR="00990C14" w:rsidRPr="00C21975" w:rsidRDefault="00990C14" w:rsidP="009A2739">
            <w:pPr>
              <w:pStyle w:val="ps1Char"/>
              <w:rPr>
                <w:lang w:eastAsia="en-US"/>
              </w:rPr>
            </w:pPr>
            <w:r w:rsidRPr="00C21975">
              <w:rPr>
                <w:lang w:eastAsia="en-US"/>
              </w:rPr>
              <w:t xml:space="preserve">Course Coordinator: </w:t>
            </w:r>
            <w:proofErr w:type="spellStart"/>
            <w:r w:rsidRPr="00C21975">
              <w:rPr>
                <w:b/>
                <w:bCs/>
                <w:lang w:eastAsia="en-US"/>
              </w:rPr>
              <w:t>Dr.</w:t>
            </w:r>
            <w:proofErr w:type="spellEnd"/>
            <w:r w:rsidRPr="00C21975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21975">
              <w:rPr>
                <w:b/>
                <w:bCs/>
                <w:lang w:eastAsia="en-US"/>
              </w:rPr>
              <w:t>Fuad</w:t>
            </w:r>
            <w:proofErr w:type="spellEnd"/>
            <w:r w:rsidRPr="00C21975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21975">
              <w:rPr>
                <w:b/>
                <w:bCs/>
                <w:lang w:eastAsia="en-US"/>
              </w:rPr>
              <w:t>Hourani</w:t>
            </w:r>
            <w:proofErr w:type="spellEnd"/>
          </w:p>
          <w:p w:rsidR="00990C14" w:rsidRPr="00C21975" w:rsidRDefault="00990C14" w:rsidP="009A2739">
            <w:pPr>
              <w:pStyle w:val="ps1Char"/>
              <w:rPr>
                <w:b/>
                <w:bCs/>
                <w:lang w:eastAsia="en-US"/>
              </w:rPr>
            </w:pPr>
            <w:r w:rsidRPr="00C21975">
              <w:rPr>
                <w:lang w:eastAsia="en-US"/>
              </w:rPr>
              <w:t>Office</w:t>
            </w:r>
            <w:r w:rsidRPr="00C21975">
              <w:rPr>
                <w:spacing w:val="-6"/>
                <w:lang w:eastAsia="en-US"/>
              </w:rPr>
              <w:t xml:space="preserve"> </w:t>
            </w:r>
            <w:r w:rsidRPr="00C21975">
              <w:rPr>
                <w:lang w:eastAsia="en-US"/>
              </w:rPr>
              <w:t xml:space="preserve">number: </w:t>
            </w:r>
            <w:r>
              <w:rPr>
                <w:b/>
                <w:bCs/>
                <w:lang w:eastAsia="en-US"/>
              </w:rPr>
              <w:t>/</w:t>
            </w:r>
          </w:p>
          <w:p w:rsidR="00990C14" w:rsidRPr="00C21975" w:rsidRDefault="00990C14" w:rsidP="009A2739">
            <w:pPr>
              <w:pStyle w:val="ps1Char"/>
              <w:rPr>
                <w:lang w:eastAsia="en-US"/>
              </w:rPr>
            </w:pPr>
            <w:r w:rsidRPr="00C21975">
              <w:rPr>
                <w:lang w:eastAsia="en-US"/>
              </w:rPr>
              <w:t>Office</w:t>
            </w:r>
            <w:r w:rsidRPr="00C21975">
              <w:rPr>
                <w:spacing w:val="-6"/>
                <w:lang w:eastAsia="en-US"/>
              </w:rPr>
              <w:t xml:space="preserve"> </w:t>
            </w:r>
            <w:r w:rsidRPr="00C21975">
              <w:rPr>
                <w:lang w:eastAsia="en-US"/>
              </w:rPr>
              <w:t xml:space="preserve">hours: Sunday Tuesday &amp; Thursday: </w:t>
            </w:r>
            <w:r w:rsidRPr="00C21975">
              <w:rPr>
                <w:b/>
                <w:bCs/>
                <w:lang w:eastAsia="en-US"/>
              </w:rPr>
              <w:t>13-14</w:t>
            </w:r>
            <w:r w:rsidRPr="00C21975">
              <w:rPr>
                <w:lang w:eastAsia="en-US"/>
              </w:rPr>
              <w:t xml:space="preserve">; Monday &amp; Wednesday: </w:t>
            </w:r>
            <w:r w:rsidRPr="00C21975">
              <w:rPr>
                <w:b/>
                <w:bCs/>
                <w:lang w:eastAsia="en-US"/>
              </w:rPr>
              <w:t>12:30-14</w:t>
            </w:r>
          </w:p>
          <w:p w:rsidR="00990C14" w:rsidRPr="00C21975" w:rsidRDefault="00990C14" w:rsidP="009A2739">
            <w:pPr>
              <w:pStyle w:val="ps1Char"/>
              <w:rPr>
                <w:b/>
                <w:bCs/>
                <w:lang w:eastAsia="en-US"/>
              </w:rPr>
            </w:pPr>
            <w:r w:rsidRPr="00C21975">
              <w:rPr>
                <w:lang w:eastAsia="en-US"/>
              </w:rPr>
              <w:t>Phone</w:t>
            </w:r>
            <w:r w:rsidRPr="00C21975">
              <w:rPr>
                <w:spacing w:val="-6"/>
                <w:lang w:eastAsia="en-US"/>
              </w:rPr>
              <w:t xml:space="preserve"> </w:t>
            </w:r>
            <w:r w:rsidRPr="00C21975">
              <w:rPr>
                <w:lang w:eastAsia="en-US"/>
              </w:rPr>
              <w:t>nu</w:t>
            </w:r>
            <w:r w:rsidRPr="00C21975">
              <w:rPr>
                <w:spacing w:val="-2"/>
                <w:lang w:eastAsia="en-US"/>
              </w:rPr>
              <w:t>m</w:t>
            </w:r>
            <w:r w:rsidRPr="00C21975">
              <w:rPr>
                <w:lang w:eastAsia="en-US"/>
              </w:rPr>
              <w:t xml:space="preserve">ber: </w:t>
            </w:r>
            <w:r w:rsidRPr="00C21975">
              <w:rPr>
                <w:b/>
                <w:bCs/>
                <w:lang w:eastAsia="en-US"/>
              </w:rPr>
              <w:t>25046</w:t>
            </w:r>
          </w:p>
          <w:p w:rsidR="00990C14" w:rsidRPr="00683A68" w:rsidRDefault="00990C14" w:rsidP="009A2739">
            <w:pPr>
              <w:pStyle w:val="ps1Cha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E</w:t>
            </w:r>
            <w:r w:rsidRPr="00C21975">
              <w:rPr>
                <w:spacing w:val="-2"/>
                <w:lang w:eastAsia="en-US"/>
              </w:rPr>
              <w:t>m</w:t>
            </w:r>
            <w:r w:rsidRPr="00C21975">
              <w:rPr>
                <w:lang w:eastAsia="en-US"/>
              </w:rPr>
              <w:t>ail</w:t>
            </w:r>
            <w:r w:rsidRPr="00C21975">
              <w:rPr>
                <w:spacing w:val="-6"/>
                <w:lang w:eastAsia="en-US"/>
              </w:rPr>
              <w:t xml:space="preserve"> </w:t>
            </w:r>
            <w:r w:rsidRPr="00C21975">
              <w:rPr>
                <w:lang w:eastAsia="en-US"/>
              </w:rPr>
              <w:t xml:space="preserve">address: </w:t>
            </w:r>
            <w:r w:rsidRPr="00C21975">
              <w:rPr>
                <w:b/>
                <w:bCs/>
                <w:lang w:eastAsia="en-US"/>
              </w:rPr>
              <w:t>f.hourani@ju.edu.jo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17.  Other instructors: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C21975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applicable</w:t>
            </w: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DE602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18. Course Description</w:t>
      </w:r>
      <w:r w:rsidR="00DE602A" w:rsidRPr="00F93F1F">
        <w:rPr>
          <w:rFonts w:ascii="Times New Roman" w:hAnsi="Times New Roman"/>
          <w:b/>
          <w:bCs/>
          <w:sz w:val="24"/>
        </w:rPr>
        <w:t>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F93F1F" w:rsidTr="00DE602A">
        <w:trPr>
          <w:trHeight w:val="419"/>
        </w:trPr>
        <w:tc>
          <w:tcPr>
            <w:tcW w:w="9990" w:type="dxa"/>
          </w:tcPr>
          <w:p w:rsidR="00DE602A" w:rsidRPr="00CC7EC0" w:rsidRDefault="00CC7EC0" w:rsidP="00CC7EC0">
            <w:pPr>
              <w:jc w:val="both"/>
              <w:rPr>
                <w:rFonts w:asciiTheme="majorBidi" w:hAnsiTheme="majorBidi" w:cstheme="majorBidi"/>
                <w:sz w:val="24"/>
              </w:rPr>
            </w:pPr>
            <w:r w:rsidRPr="00CC7EC0">
              <w:rPr>
                <w:rFonts w:asciiTheme="majorBidi" w:hAnsiTheme="majorBidi" w:cstheme="majorBidi"/>
                <w:sz w:val="24"/>
                <w:lang w:val="en-US"/>
              </w:rPr>
              <w:t>This course defines and describes the physical and chemical characteristics of organic and non-organic materials constituting, generally, archaeological objects. In addition, the course explains the internal and external factors of deterioration affecting different archaeological artifacts, and how the deterioration processes took place.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19. Course aims and outcomes: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F93F1F" w:rsidTr="00F93F1F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DE602A" w:rsidRPr="00CC7EC0" w:rsidRDefault="00DE602A" w:rsidP="00CC7E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CC7EC0">
              <w:rPr>
                <w:rFonts w:ascii="Times New Roman" w:hAnsi="Times New Roman"/>
                <w:sz w:val="24"/>
              </w:rPr>
              <w:t>Aims:</w:t>
            </w:r>
          </w:p>
          <w:p w:rsidR="00CC7EC0" w:rsidRPr="00CC7EC0" w:rsidRDefault="00CC7EC0" w:rsidP="00CC7EC0">
            <w:pPr>
              <w:pStyle w:val="ListParagraph"/>
              <w:ind w:left="735"/>
              <w:rPr>
                <w:rFonts w:ascii="Times New Roman" w:hAnsi="Times New Roman"/>
                <w:sz w:val="24"/>
              </w:rPr>
            </w:pPr>
          </w:p>
          <w:p w:rsidR="00CC7EC0" w:rsidRPr="00CC7EC0" w:rsidRDefault="00CC7EC0" w:rsidP="00CC7EC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CC7EC0">
              <w:rPr>
                <w:rFonts w:ascii="Times New Roman" w:hAnsi="Times New Roman"/>
                <w:sz w:val="24"/>
                <w:lang w:val="en-US"/>
              </w:rPr>
              <w:t>To enable students understanding the nature of archaeological materials and their environmental contexts.</w:t>
            </w:r>
          </w:p>
          <w:p w:rsidR="00CC7EC0" w:rsidRPr="00CC7EC0" w:rsidRDefault="00CC7EC0" w:rsidP="00CC7EC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CC7EC0">
              <w:rPr>
                <w:rFonts w:ascii="Times New Roman" w:hAnsi="Times New Roman"/>
                <w:sz w:val="24"/>
                <w:lang w:val="en-US"/>
              </w:rPr>
              <w:t>To enable students assessing the different factors and causes of deterioration.</w:t>
            </w:r>
          </w:p>
          <w:p w:rsidR="00CC7EC0" w:rsidRPr="00CC7EC0" w:rsidRDefault="00CC7EC0" w:rsidP="00CC7EC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CC7EC0">
              <w:rPr>
                <w:rFonts w:ascii="Times New Roman" w:hAnsi="Times New Roman"/>
                <w:sz w:val="24"/>
              </w:rPr>
              <w:t>To develop the capacities of students in analysing and interpreting the symptoms of deterioration</w:t>
            </w:r>
            <w:r w:rsidRPr="00CC7EC0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CC7EC0" w:rsidRPr="00CC7EC0" w:rsidRDefault="00CC7EC0" w:rsidP="00CC7EC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CC7EC0">
              <w:rPr>
                <w:rFonts w:ascii="Times New Roman" w:hAnsi="Times New Roman"/>
                <w:sz w:val="24"/>
                <w:lang w:val="en-US"/>
              </w:rPr>
              <w:t>To familiarize the students with the methods and techniques used in studying material deterioration.</w:t>
            </w:r>
          </w:p>
          <w:p w:rsidR="00DE602A" w:rsidRPr="00CC7EC0" w:rsidRDefault="00DE602A" w:rsidP="00DE602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E602A" w:rsidRPr="00990C14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990C14" w:rsidRDefault="00DE602A" w:rsidP="00DE602A">
            <w:pPr>
              <w:rPr>
                <w:rFonts w:ascii="Times New Roman" w:hAnsi="Times New Roman"/>
                <w:sz w:val="24"/>
              </w:rPr>
            </w:pPr>
            <w:r w:rsidRPr="00990C14">
              <w:rPr>
                <w:rFonts w:ascii="Times New Roman" w:hAnsi="Times New Roman"/>
                <w:sz w:val="24"/>
              </w:rPr>
              <w:t xml:space="preserve">B- Intended Learning Outcomes (ILOs): Upon successful completion of this course students will be able to </w:t>
            </w:r>
          </w:p>
          <w:p w:rsidR="00DE602A" w:rsidRPr="00990C14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9A7FD6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9A7FD6" w:rsidRPr="00036D31" w:rsidRDefault="00CC7EC0" w:rsidP="00CC7EC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CC7EC0">
              <w:rPr>
                <w:rFonts w:ascii="Times New Roman" w:hAnsi="Times New Roman"/>
                <w:sz w:val="24"/>
              </w:rPr>
              <w:t>Express the right terminology in relation to the types, causes and mechanism of deterioration.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36D31" w:rsidRDefault="00CC7EC0" w:rsidP="00CC7EC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CC7EC0">
              <w:rPr>
                <w:rFonts w:ascii="Times New Roman" w:hAnsi="Times New Roman"/>
                <w:sz w:val="24"/>
              </w:rPr>
              <w:t>Demonstrate a basic understanding of the chemical and physical properties of the different types of archaeological materials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F7903" w:rsidRDefault="00CC7EC0" w:rsidP="00CC7EC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CC7EC0">
              <w:rPr>
                <w:rFonts w:ascii="Times New Roman" w:hAnsi="Times New Roman"/>
                <w:sz w:val="24"/>
              </w:rPr>
              <w:t>Determine the different environmental factors and explain their processes</w:t>
            </w:r>
            <w:r w:rsidRPr="00CC7EC0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F7903" w:rsidRDefault="00CC7EC0" w:rsidP="00CC7EC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CC7EC0">
              <w:rPr>
                <w:rFonts w:ascii="Times New Roman" w:hAnsi="Times New Roman"/>
                <w:bCs/>
                <w:sz w:val="24"/>
              </w:rPr>
              <w:t>Describe the different types of deterioration symptoms.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36D31" w:rsidRDefault="00CC7EC0" w:rsidP="00CC7EC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CC7EC0">
              <w:rPr>
                <w:rFonts w:ascii="Times New Roman" w:hAnsi="Times New Roman"/>
                <w:sz w:val="24"/>
              </w:rPr>
              <w:t>Build the causal relation between factors and effects.</w:t>
            </w:r>
          </w:p>
        </w:tc>
      </w:tr>
    </w:tbl>
    <w:p w:rsidR="00722433" w:rsidRDefault="00722433" w:rsidP="00DE602A">
      <w:pPr>
        <w:rPr>
          <w:rFonts w:ascii="Times New Roman" w:hAnsi="Times New Roman"/>
          <w:sz w:val="24"/>
        </w:rPr>
      </w:pPr>
    </w:p>
    <w:p w:rsidR="000B0B1F" w:rsidRPr="00F93F1F" w:rsidRDefault="000B0B1F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20. Topic Outline and Schedule: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F93F1F" w:rsidTr="00F93F1F">
        <w:trPr>
          <w:trHeight w:val="1506"/>
        </w:trPr>
        <w:tc>
          <w:tcPr>
            <w:tcW w:w="10016" w:type="dxa"/>
          </w:tcPr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5"/>
              <w:gridCol w:w="850"/>
              <w:gridCol w:w="1418"/>
              <w:gridCol w:w="1593"/>
              <w:gridCol w:w="1584"/>
              <w:gridCol w:w="1584"/>
            </w:tblGrid>
            <w:tr w:rsidR="00B803B0" w:rsidRPr="00F57F5A" w:rsidTr="00C068E6">
              <w:trPr>
                <w:trHeight w:val="517"/>
              </w:trPr>
              <w:tc>
                <w:tcPr>
                  <w:tcW w:w="2475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tabs>
                      <w:tab w:val="right" w:pos="6840"/>
                    </w:tabs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</w:pPr>
                  <w:r w:rsidRPr="00B803B0"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  <w:t>Topic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tabs>
                      <w:tab w:val="right" w:pos="6840"/>
                    </w:tabs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</w:pPr>
                  <w:r w:rsidRPr="00B803B0"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  <w:t>Week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tabs>
                      <w:tab w:val="right" w:pos="6840"/>
                    </w:tabs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</w:pPr>
                  <w:r w:rsidRPr="00B803B0"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  <w:t>Instructor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tabs>
                      <w:tab w:val="right" w:pos="6840"/>
                    </w:tabs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</w:pPr>
                  <w:r w:rsidRPr="00B803B0"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  <w:t>Achieved ILOs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tabs>
                      <w:tab w:val="right" w:pos="6840"/>
                    </w:tabs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lang w:bidi="ar-JO"/>
                    </w:rPr>
                    <w:t>Evaluation</w:t>
                  </w:r>
                  <w:r w:rsidRPr="00B803B0"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  <w:t xml:space="preserve"> Methods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tabs>
                      <w:tab w:val="right" w:pos="6840"/>
                    </w:tabs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</w:pPr>
                  <w:r w:rsidRPr="00B803B0">
                    <w:rPr>
                      <w:rFonts w:asciiTheme="majorBidi" w:hAnsiTheme="majorBidi" w:cstheme="majorBidi"/>
                      <w:color w:val="000000"/>
                      <w:sz w:val="24"/>
                      <w:lang w:bidi="ar-JO"/>
                    </w:rPr>
                    <w:t>Reference</w:t>
                  </w:r>
                </w:p>
              </w:tc>
            </w:tr>
            <w:tr w:rsidR="00B803B0" w:rsidTr="00C068E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US"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General framework: Concepts, definitions and basic principles.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Dr.</w:t>
                  </w:r>
                  <w:proofErr w:type="spellEnd"/>
                </w:p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Fuad</w:t>
                  </w:r>
                  <w:proofErr w:type="spellEnd"/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Hourani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Correspond to the above mentioned ILOs 1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Written exams &amp; individual or group presentations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See section 25</w:t>
                  </w:r>
                </w:p>
              </w:tc>
            </w:tr>
            <w:tr w:rsidR="00B803B0" w:rsidTr="00C068E6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Archaeological materials: Types, resources and elemental compositions.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2-3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B803B0" w:rsidRPr="00B803B0" w:rsidRDefault="00752118" w:rsidP="00752118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752118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 xml:space="preserve">Correspond to ILOs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2&amp;3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03B0" w:rsidTr="00C068E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val="en-US"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Preparation / fabrication of archaeological materials and the transformation of the primary elements.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4-5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03B0" w:rsidTr="00C068E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 xml:space="preserve">Archaeological Materials in their </w:t>
                  </w: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lastRenderedPageBreak/>
                    <w:t>environmental contexts.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lastRenderedPageBreak/>
                    <w:t>6-8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keepNext w:val="0"/>
                    <w:tabs>
                      <w:tab w:val="clear" w:pos="576"/>
                      <w:tab w:val="clear" w:pos="720"/>
                      <w:tab w:val="clear" w:pos="1152"/>
                      <w:tab w:val="clear" w:pos="1728"/>
                      <w:tab w:val="clear" w:pos="2304"/>
                      <w:tab w:val="num" w:pos="360"/>
                    </w:tabs>
                    <w:spacing w:before="0" w:after="0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03B0" w:rsidTr="00752118">
              <w:trPr>
                <w:trHeight w:val="243"/>
              </w:trPr>
              <w:tc>
                <w:tcPr>
                  <w:tcW w:w="2475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lastRenderedPageBreak/>
                    <w:t>Factors, types and agents of deterioration</w:t>
                  </w: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val="en-US" w:bidi="ar-JO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9-11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B803B0" w:rsidRPr="00B803B0" w:rsidRDefault="00752118" w:rsidP="00752118">
                  <w:pPr>
                    <w:pStyle w:val="ps1numbered"/>
                    <w:keepNext w:val="0"/>
                    <w:tabs>
                      <w:tab w:val="clear" w:pos="576"/>
                      <w:tab w:val="clear" w:pos="720"/>
                      <w:tab w:val="clear" w:pos="1152"/>
                      <w:tab w:val="clear" w:pos="1728"/>
                      <w:tab w:val="clear" w:pos="2304"/>
                      <w:tab w:val="num" w:pos="360"/>
                    </w:tabs>
                    <w:spacing w:before="0" w:after="0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752118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Correspond to ILOs 3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03B0" w:rsidTr="000B0B1F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Processes of deterioration per each type of material.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12-13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B803B0" w:rsidRPr="00B803B0" w:rsidRDefault="00752118" w:rsidP="000B0B1F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752118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 xml:space="preserve">Correspond to ILOs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4&amp;5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03B0" w:rsidTr="00C068E6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Techniques used in the analysis and diagnosis of the deterioration symptoms and causes.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  <w:r w:rsidRPr="00B803B0"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keepNext w:val="0"/>
                    <w:tabs>
                      <w:tab w:val="clear" w:pos="576"/>
                      <w:tab w:val="clear" w:pos="720"/>
                      <w:tab w:val="clear" w:pos="1152"/>
                      <w:tab w:val="clear" w:pos="1728"/>
                      <w:tab w:val="clear" w:pos="2304"/>
                      <w:tab w:val="num" w:pos="360"/>
                    </w:tabs>
                    <w:spacing w:before="0" w:after="0"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B803B0" w:rsidRPr="00B803B0" w:rsidRDefault="00B803B0" w:rsidP="00B803B0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Fonts w:asciiTheme="majorBidi" w:hAnsiTheme="majorBidi" w:cstheme="majorBid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D364A" w:rsidRPr="000F7903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21. Teaching Methods and Assignments: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rPr>
          <w:trHeight w:val="1664"/>
        </w:trPr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Development of ILOs is promoted through the following teaching and learning methods: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 xml:space="preserve">Lectures </w:t>
            </w:r>
          </w:p>
          <w:p w:rsidR="00FB531D" w:rsidRP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Practical examples on PowerPoint presentations</w:t>
            </w:r>
          </w:p>
          <w:p w:rsidR="00FB531D" w:rsidRP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Group discussions</w:t>
            </w:r>
          </w:p>
          <w:p w:rsidR="00FB531D" w:rsidRPr="00FB531D" w:rsidRDefault="000B0B1F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Conservation lab.</w:t>
            </w:r>
          </w:p>
          <w:p w:rsidR="004D364A" w:rsidRPr="00F93F1F" w:rsidRDefault="004D364A" w:rsidP="00FB531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22. Evaluation Methods and Course Requirements: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FB531D" w:rsidP="000B0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 xml:space="preserve">Discussions </w:t>
            </w:r>
            <w:r w:rsidR="000B0B1F">
              <w:rPr>
                <w:rFonts w:ascii="Times New Roman" w:hAnsi="Times New Roman"/>
                <w:sz w:val="24"/>
                <w:lang w:val="en"/>
              </w:rPr>
              <w:t>in the class and the lab.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Written exams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Presentations given by students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23. Course Policies: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A- Attendance policies: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B- Absences from exams and handing in assignments on time: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C- Health and safety procedures: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 xml:space="preserve">D- Honesty policy regarding cheating, plagiarism, </w:t>
            </w:r>
            <w:r w:rsidR="00FB531D" w:rsidRPr="00F93F1F">
              <w:rPr>
                <w:rFonts w:ascii="Times New Roman" w:hAnsi="Times New Roman"/>
                <w:sz w:val="24"/>
              </w:rPr>
              <w:t>misbehaviour</w:t>
            </w:r>
            <w:r w:rsidRPr="00F93F1F">
              <w:rPr>
                <w:rFonts w:ascii="Times New Roman" w:hAnsi="Times New Roman"/>
                <w:sz w:val="24"/>
              </w:rPr>
              <w:t>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4D364A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93F1F">
              <w:rPr>
                <w:rFonts w:ascii="Times New Roman" w:hAnsi="Times New Roman"/>
                <w:sz w:val="24"/>
              </w:rPr>
              <w:t>E- Grading policy: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  <w:lang w:val="en"/>
              </w:rPr>
              <w:t>Midterm Exam: 30%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Individual/Group presentations: </w:t>
            </w:r>
            <w:r w:rsidR="00B16DC4">
              <w:rPr>
                <w:rFonts w:ascii="Times New Roman" w:hAnsi="Times New Roman"/>
                <w:bCs/>
                <w:sz w:val="24"/>
                <w:lang w:val="en"/>
              </w:rPr>
              <w:t>20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Participation in class discussions: </w:t>
            </w:r>
            <w:r w:rsidR="00B16DC4">
              <w:rPr>
                <w:rFonts w:ascii="Times New Roman" w:hAnsi="Times New Roman"/>
                <w:bCs/>
                <w:sz w:val="24"/>
                <w:lang w:val="en"/>
              </w:rPr>
              <w:t>10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4D364A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lastRenderedPageBreak/>
              <w:t xml:space="preserve">Final exam: </w:t>
            </w:r>
            <w:r>
              <w:rPr>
                <w:rFonts w:ascii="Times New Roman" w:hAnsi="Times New Roman"/>
                <w:bCs/>
                <w:sz w:val="24"/>
                <w:lang w:val="en"/>
              </w:rPr>
              <w:t>40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</w:p>
          <w:p w:rsidR="00B16DC4" w:rsidRDefault="00B16DC4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UJ Library</w:t>
            </w:r>
          </w:p>
          <w:p w:rsidR="00B16DC4" w:rsidRPr="00FB531D" w:rsidRDefault="00B16DC4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Faculty labs.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24. Required equipment: </w:t>
      </w:r>
      <w:proofErr w:type="gramStart"/>
      <w:r w:rsidRPr="00F93F1F">
        <w:rPr>
          <w:rFonts w:ascii="Times New Roman" w:hAnsi="Times New Roman"/>
          <w:b/>
          <w:bCs/>
          <w:sz w:val="24"/>
        </w:rPr>
        <w:t xml:space="preserve">( </w:t>
      </w:r>
      <w:r w:rsidRPr="00F93F1F">
        <w:rPr>
          <w:rFonts w:ascii="Times New Roman" w:hAnsi="Times New Roman"/>
          <w:sz w:val="24"/>
        </w:rPr>
        <w:t>Facilities</w:t>
      </w:r>
      <w:proofErr w:type="gramEnd"/>
      <w:r w:rsidRPr="00F93F1F">
        <w:rPr>
          <w:rFonts w:ascii="Times New Roman" w:hAnsi="Times New Roman"/>
          <w:sz w:val="24"/>
        </w:rPr>
        <w:t>, Tools, Labs, Training….)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0B0B1F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Conservation lab.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5</w:t>
      </w:r>
      <w:r w:rsidRPr="00F93F1F">
        <w:rPr>
          <w:rFonts w:ascii="Times New Roman" w:hAnsi="Times New Roman"/>
          <w:b/>
          <w:bCs/>
          <w:sz w:val="24"/>
        </w:rPr>
        <w:t xml:space="preserve">. References: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Required book (s), assigned reading and audio-visuals: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Recommended books, materials, and media: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0B0B1F" w:rsidRPr="000B0B1F" w:rsidRDefault="000B0B1F" w:rsidP="000B0B1F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B0B1F">
              <w:rPr>
                <w:rFonts w:ascii="Times New Roman" w:hAnsi="Times New Roman"/>
                <w:sz w:val="24"/>
                <w:lang w:val="en-US"/>
              </w:rPr>
              <w:t xml:space="preserve">Pollard M., Batt C., Stern B., Young, S. M. M. 2007: </w:t>
            </w:r>
            <w:r w:rsidRPr="000B0B1F">
              <w:rPr>
                <w:rFonts w:ascii="Times New Roman" w:hAnsi="Times New Roman"/>
                <w:iCs/>
                <w:sz w:val="24"/>
                <w:lang w:val="en-US"/>
              </w:rPr>
              <w:t>Analytical Chemistry in Archaeology</w:t>
            </w:r>
            <w:r w:rsidRPr="000B0B1F">
              <w:rPr>
                <w:rFonts w:ascii="Times New Roman" w:hAnsi="Times New Roman"/>
                <w:sz w:val="24"/>
                <w:lang w:val="en-US"/>
              </w:rPr>
              <w:t xml:space="preserve">. Cambridge University Press. New </w:t>
            </w:r>
            <w:proofErr w:type="gramStart"/>
            <w:r w:rsidRPr="000B0B1F">
              <w:rPr>
                <w:rFonts w:ascii="Times New Roman" w:hAnsi="Times New Roman"/>
                <w:sz w:val="24"/>
                <w:lang w:val="en-US"/>
              </w:rPr>
              <w:t>York..</w:t>
            </w:r>
            <w:proofErr w:type="gramEnd"/>
            <w:r w:rsidRPr="000B0B1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0B0B1F" w:rsidRPr="000B0B1F" w:rsidRDefault="000B0B1F" w:rsidP="000B0B1F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B0B1F">
              <w:rPr>
                <w:rFonts w:ascii="Times New Roman" w:hAnsi="Times New Roman"/>
                <w:sz w:val="24"/>
                <w:lang w:val="en-US"/>
              </w:rPr>
              <w:t xml:space="preserve">Robert L. Feller. 1994: </w:t>
            </w:r>
            <w:r w:rsidRPr="000B0B1F">
              <w:rPr>
                <w:rFonts w:ascii="Times New Roman" w:hAnsi="Times New Roman"/>
                <w:sz w:val="24"/>
              </w:rPr>
              <w:t xml:space="preserve">Accelerated </w:t>
            </w:r>
            <w:proofErr w:type="gramStart"/>
            <w:r w:rsidRPr="000B0B1F">
              <w:rPr>
                <w:rFonts w:ascii="Times New Roman" w:hAnsi="Times New Roman"/>
                <w:sz w:val="24"/>
              </w:rPr>
              <w:t>aging :</w:t>
            </w:r>
            <w:proofErr w:type="gramEnd"/>
            <w:r w:rsidRPr="000B0B1F">
              <w:rPr>
                <w:rFonts w:ascii="Times New Roman" w:hAnsi="Times New Roman"/>
                <w:sz w:val="24"/>
              </w:rPr>
              <w:t xml:space="preserve"> photochemical and thermal aspects. </w:t>
            </w:r>
            <w:r w:rsidRPr="000B0B1F">
              <w:rPr>
                <w:rFonts w:ascii="Times New Roman" w:hAnsi="Times New Roman"/>
                <w:sz w:val="24"/>
                <w:lang w:val="fr-FR"/>
              </w:rPr>
              <w:t>Getty Conservation Institute</w:t>
            </w:r>
            <w:r w:rsidRPr="000B0B1F">
              <w:rPr>
                <w:rFonts w:ascii="Times New Roman" w:hAnsi="Times New Roman"/>
                <w:sz w:val="24"/>
                <w:lang w:val="en-US"/>
              </w:rPr>
              <w:t xml:space="preserve">. Cambridge </w:t>
            </w:r>
            <w:proofErr w:type="spellStart"/>
            <w:r w:rsidRPr="000B0B1F">
              <w:rPr>
                <w:rFonts w:ascii="Times New Roman" w:hAnsi="Times New Roman"/>
                <w:sz w:val="24"/>
                <w:lang w:val="en-US"/>
              </w:rPr>
              <w:t>UniversityPress</w:t>
            </w:r>
            <w:proofErr w:type="spellEnd"/>
            <w:r w:rsidRPr="000B0B1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0B0B1F" w:rsidRPr="000B0B1F" w:rsidRDefault="000B0B1F" w:rsidP="000B0B1F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B0B1F">
              <w:rPr>
                <w:rFonts w:ascii="Times New Roman" w:hAnsi="Times New Roman"/>
                <w:bCs/>
                <w:sz w:val="24"/>
              </w:rPr>
              <w:t>ICOMOS-</w:t>
            </w:r>
            <w:proofErr w:type="gramStart"/>
            <w:r w:rsidRPr="000B0B1F">
              <w:rPr>
                <w:rFonts w:ascii="Times New Roman" w:hAnsi="Times New Roman"/>
                <w:bCs/>
                <w:sz w:val="24"/>
              </w:rPr>
              <w:t>ISCS :</w:t>
            </w:r>
            <w:proofErr w:type="gramEnd"/>
            <w:r w:rsidRPr="000B0B1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B0B1F">
              <w:rPr>
                <w:rFonts w:ascii="Times New Roman" w:hAnsi="Times New Roman"/>
                <w:sz w:val="24"/>
              </w:rPr>
              <w:t xml:space="preserve">Illustrated glossary on stone deterioration patterns. </w:t>
            </w:r>
            <w:r w:rsidRPr="000B0B1F">
              <w:rPr>
                <w:rFonts w:ascii="Times New Roman" w:hAnsi="Times New Roman"/>
                <w:sz w:val="24"/>
                <w:lang w:val="fr-FR"/>
              </w:rPr>
              <w:t>Monuments and sites XV</w:t>
            </w:r>
          </w:p>
          <w:p w:rsidR="000B0B1F" w:rsidRPr="000B0B1F" w:rsidRDefault="000B0B1F" w:rsidP="000B0B1F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B0B1F">
              <w:rPr>
                <w:rFonts w:ascii="Times New Roman" w:hAnsi="Times New Roman"/>
                <w:sz w:val="24"/>
              </w:rPr>
              <w:t xml:space="preserve">Gilberto </w:t>
            </w:r>
            <w:proofErr w:type="spellStart"/>
            <w:r w:rsidRPr="000B0B1F">
              <w:rPr>
                <w:rFonts w:ascii="Times New Roman" w:hAnsi="Times New Roman"/>
                <w:sz w:val="24"/>
              </w:rPr>
              <w:t>Artioli</w:t>
            </w:r>
            <w:proofErr w:type="spellEnd"/>
            <w:r w:rsidRPr="000B0B1F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0B0B1F">
              <w:rPr>
                <w:rFonts w:ascii="Times New Roman" w:hAnsi="Times New Roman"/>
                <w:sz w:val="24"/>
              </w:rPr>
              <w:t>2010 :</w:t>
            </w:r>
            <w:proofErr w:type="gramEnd"/>
            <w:r w:rsidRPr="000B0B1F">
              <w:rPr>
                <w:rFonts w:ascii="Times New Roman" w:hAnsi="Times New Roman"/>
                <w:sz w:val="24"/>
              </w:rPr>
              <w:t xml:space="preserve"> Scientific methods and Cultural Heritage. </w:t>
            </w:r>
            <w:r w:rsidRPr="000B0B1F">
              <w:rPr>
                <w:rFonts w:ascii="Times New Roman" w:hAnsi="Times New Roman"/>
                <w:sz w:val="24"/>
                <w:lang w:val="fr-FR"/>
              </w:rPr>
              <w:t xml:space="preserve">Oxford </w:t>
            </w:r>
            <w:proofErr w:type="spellStart"/>
            <w:r w:rsidRPr="000B0B1F">
              <w:rPr>
                <w:rFonts w:ascii="Times New Roman" w:hAnsi="Times New Roman"/>
                <w:sz w:val="24"/>
                <w:lang w:val="fr-FR"/>
              </w:rPr>
              <w:t>University</w:t>
            </w:r>
            <w:proofErr w:type="spellEnd"/>
            <w:r w:rsidRPr="000B0B1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0B0B1F">
              <w:rPr>
                <w:rFonts w:ascii="Times New Roman" w:hAnsi="Times New Roman"/>
                <w:sz w:val="24"/>
                <w:lang w:val="fr-FR"/>
              </w:rPr>
              <w:t>Press</w:t>
            </w:r>
            <w:proofErr w:type="spellEnd"/>
          </w:p>
          <w:p w:rsidR="000B0B1F" w:rsidRPr="000B0B1F" w:rsidRDefault="000B0B1F" w:rsidP="000B0B1F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0B0B1F">
              <w:rPr>
                <w:rFonts w:ascii="Times New Roman" w:hAnsi="Times New Roman"/>
                <w:sz w:val="24"/>
                <w:lang w:val="en-US"/>
              </w:rPr>
              <w:t>Other references (in French and English) available upon request.</w:t>
            </w:r>
          </w:p>
          <w:p w:rsidR="004D364A" w:rsidRPr="00B16DC4" w:rsidRDefault="004D364A" w:rsidP="00DE602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6</w:t>
      </w:r>
      <w:r w:rsidRPr="00F93F1F">
        <w:rPr>
          <w:rFonts w:ascii="Times New Roman" w:hAnsi="Times New Roman"/>
          <w:b/>
          <w:bCs/>
          <w:sz w:val="24"/>
        </w:rPr>
        <w:t>. Additional information: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8E0AB0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Name of Course Coordinator: </w:t>
      </w:r>
      <w:proofErr w:type="spellStart"/>
      <w:r w:rsidR="00B16DC4">
        <w:rPr>
          <w:rFonts w:ascii="Times New Roman" w:hAnsi="Times New Roman"/>
          <w:sz w:val="24"/>
        </w:rPr>
        <w:t>Dr.</w:t>
      </w:r>
      <w:proofErr w:type="spellEnd"/>
      <w:r w:rsidR="00B16DC4">
        <w:rPr>
          <w:rFonts w:ascii="Times New Roman" w:hAnsi="Times New Roman"/>
          <w:sz w:val="24"/>
        </w:rPr>
        <w:t xml:space="preserve"> </w:t>
      </w:r>
      <w:proofErr w:type="spellStart"/>
      <w:r w:rsidR="00B16DC4">
        <w:rPr>
          <w:rFonts w:ascii="Times New Roman" w:hAnsi="Times New Roman"/>
          <w:sz w:val="24"/>
        </w:rPr>
        <w:t>Fuad</w:t>
      </w:r>
      <w:proofErr w:type="spellEnd"/>
      <w:r w:rsidR="00B16DC4">
        <w:rPr>
          <w:rFonts w:ascii="Times New Roman" w:hAnsi="Times New Roman"/>
          <w:sz w:val="24"/>
        </w:rPr>
        <w:t xml:space="preserve"> </w:t>
      </w:r>
      <w:proofErr w:type="spellStart"/>
      <w:r w:rsidR="00B16DC4">
        <w:rPr>
          <w:rFonts w:ascii="Times New Roman" w:hAnsi="Times New Roman"/>
          <w:sz w:val="24"/>
        </w:rPr>
        <w:t>Hourani</w:t>
      </w:r>
      <w:proofErr w:type="spellEnd"/>
      <w:r w:rsidR="00B16DC4">
        <w:rPr>
          <w:rFonts w:ascii="Times New Roman" w:hAnsi="Times New Roman"/>
          <w:sz w:val="24"/>
        </w:rPr>
        <w:t xml:space="preserve"> </w:t>
      </w:r>
      <w:r w:rsidRPr="00F93F1F">
        <w:rPr>
          <w:rFonts w:ascii="Times New Roman" w:hAnsi="Times New Roman"/>
          <w:sz w:val="24"/>
        </w:rPr>
        <w:t>---------Signature: -----------</w:t>
      </w:r>
      <w:r w:rsidR="00DE602A" w:rsidRPr="00F93F1F">
        <w:rPr>
          <w:rFonts w:ascii="Times New Roman" w:hAnsi="Times New Roman"/>
          <w:sz w:val="24"/>
        </w:rPr>
        <w:t xml:space="preserve">------- Date: </w:t>
      </w:r>
      <w:r w:rsidR="008E0AB0">
        <w:rPr>
          <w:rFonts w:ascii="Times New Roman" w:hAnsi="Times New Roman" w:hint="cs"/>
          <w:sz w:val="24"/>
          <w:rtl/>
        </w:rPr>
        <w:t>18/2/2019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committee/Department: ----------------------------- Signature: -</w:t>
      </w:r>
      <w:r w:rsidR="00DE602A" w:rsidRPr="00F93F1F">
        <w:rPr>
          <w:rFonts w:ascii="Times New Roman" w:hAnsi="Times New Roman"/>
          <w:sz w:val="24"/>
        </w:rPr>
        <w:t>--------------------------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committee/Faculty: ----------------------------------------- Signature: 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Dean: --------------------------------------------------------- -Signature: -------------------------------------------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B5C8D" w:rsidRPr="00F93F1F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F93F1F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3B" w:rsidRDefault="00BB1C3B">
      <w:r>
        <w:separator/>
      </w:r>
    </w:p>
  </w:endnote>
  <w:endnote w:type="continuationSeparator" w:id="0">
    <w:p w:rsidR="00BB1C3B" w:rsidRDefault="00BB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332B9A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B1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CF08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B1F">
      <w:rPr>
        <w:noProof/>
      </w:rPr>
      <w:t>1</w:t>
    </w:r>
    <w:r>
      <w:rPr>
        <w:noProof/>
      </w:rPr>
      <w:fldChar w:fldCharType="end"/>
    </w:r>
  </w:p>
  <w:p w:rsidR="00CF081D" w:rsidRDefault="00CF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3B" w:rsidRDefault="00BB1C3B">
      <w:r>
        <w:separator/>
      </w:r>
    </w:p>
  </w:footnote>
  <w:footnote w:type="continuationSeparator" w:id="0">
    <w:p w:rsidR="00BB1C3B" w:rsidRDefault="00BB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20" w:rsidRPr="00F51120" w:rsidRDefault="004D364A" w:rsidP="004D364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 w:cs="Arial"/>
      </w:rPr>
      <w:t>Accreditation and Quality Assurance Centre                              Course Syllabus                           The University of Jordan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0F305B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4D364A" w:rsidRPr="00CD0D76" w:rsidRDefault="004D364A" w:rsidP="004D364A">
    <w:pPr>
      <w:rPr>
        <w:sz w:val="40"/>
        <w:szCs w:val="40"/>
      </w:rPr>
    </w:pPr>
    <w:r>
      <w:rPr>
        <w:rFonts w:ascii="Simplified Arabic" w:hAnsi="Simplified Arabic" w:cs="Simplified Arabic"/>
        <w:b/>
        <w:bCs/>
        <w:sz w:val="22"/>
        <w:szCs w:val="22"/>
      </w:rPr>
      <w:t>Accreditation and Quality Assurance Centre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  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</w:t>
    </w: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</w:t>
    </w:r>
    <w:r w:rsidRPr="004D364A">
      <w:rPr>
        <w:rFonts w:ascii="Simplified Arabic" w:hAnsi="Simplified Arabic" w:cs="Simplified Arabic"/>
        <w:b/>
        <w:bCs/>
        <w:sz w:val="22"/>
        <w:szCs w:val="22"/>
      </w:rPr>
      <w:t>The University of Jordan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F54"/>
    <w:multiLevelType w:val="hybridMultilevel"/>
    <w:tmpl w:val="2E68B2D0"/>
    <w:lvl w:ilvl="0" w:tplc="4B0C702C">
      <w:start w:val="5"/>
      <w:numFmt w:val="decimal"/>
      <w:lvlText w:val="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6C266006">
      <w:start w:val="1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" w15:restartNumberingAfterBreak="0">
    <w:nsid w:val="414064F8"/>
    <w:multiLevelType w:val="hybridMultilevel"/>
    <w:tmpl w:val="84D8BB42"/>
    <w:lvl w:ilvl="0" w:tplc="0FE6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1848"/>
    <w:multiLevelType w:val="hybridMultilevel"/>
    <w:tmpl w:val="ADA0577E"/>
    <w:lvl w:ilvl="0" w:tplc="B04AA87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35665"/>
    <w:multiLevelType w:val="hybridMultilevel"/>
    <w:tmpl w:val="F3EA204C"/>
    <w:lvl w:ilvl="0" w:tplc="6B1C8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1233"/>
    <w:multiLevelType w:val="hybridMultilevel"/>
    <w:tmpl w:val="E83E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04D1"/>
    <w:multiLevelType w:val="hybridMultilevel"/>
    <w:tmpl w:val="245C2BBE"/>
    <w:lvl w:ilvl="0" w:tplc="C37877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3952"/>
    <w:rsid w:val="000165F1"/>
    <w:rsid w:val="00016899"/>
    <w:rsid w:val="000177B5"/>
    <w:rsid w:val="0002388B"/>
    <w:rsid w:val="00024732"/>
    <w:rsid w:val="00026A47"/>
    <w:rsid w:val="00035167"/>
    <w:rsid w:val="00036D31"/>
    <w:rsid w:val="00047D5D"/>
    <w:rsid w:val="00067406"/>
    <w:rsid w:val="000700F3"/>
    <w:rsid w:val="000B0B1F"/>
    <w:rsid w:val="000B680D"/>
    <w:rsid w:val="000C17DB"/>
    <w:rsid w:val="000C47AB"/>
    <w:rsid w:val="000E10C1"/>
    <w:rsid w:val="000F305B"/>
    <w:rsid w:val="000F6AE2"/>
    <w:rsid w:val="000F7903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91693"/>
    <w:rsid w:val="002D0E1D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B332E"/>
    <w:rsid w:val="003E1014"/>
    <w:rsid w:val="0040020F"/>
    <w:rsid w:val="0040165E"/>
    <w:rsid w:val="0040730C"/>
    <w:rsid w:val="00417600"/>
    <w:rsid w:val="004202C0"/>
    <w:rsid w:val="00420B90"/>
    <w:rsid w:val="0042205B"/>
    <w:rsid w:val="00423952"/>
    <w:rsid w:val="00423C58"/>
    <w:rsid w:val="004342E5"/>
    <w:rsid w:val="00453BFA"/>
    <w:rsid w:val="0046286B"/>
    <w:rsid w:val="004832DA"/>
    <w:rsid w:val="00496DA5"/>
    <w:rsid w:val="004A707E"/>
    <w:rsid w:val="004B5C8D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83F44"/>
    <w:rsid w:val="005867A1"/>
    <w:rsid w:val="00592640"/>
    <w:rsid w:val="00596E06"/>
    <w:rsid w:val="005B1749"/>
    <w:rsid w:val="005C0BF7"/>
    <w:rsid w:val="005C7481"/>
    <w:rsid w:val="00616DF2"/>
    <w:rsid w:val="00620096"/>
    <w:rsid w:val="00625256"/>
    <w:rsid w:val="00627DDC"/>
    <w:rsid w:val="006457F7"/>
    <w:rsid w:val="0064628C"/>
    <w:rsid w:val="00666969"/>
    <w:rsid w:val="00671D3D"/>
    <w:rsid w:val="00671F00"/>
    <w:rsid w:val="0067568D"/>
    <w:rsid w:val="00676685"/>
    <w:rsid w:val="00683750"/>
    <w:rsid w:val="00683A68"/>
    <w:rsid w:val="00693873"/>
    <w:rsid w:val="006A5EFA"/>
    <w:rsid w:val="006B022D"/>
    <w:rsid w:val="006C2C6F"/>
    <w:rsid w:val="006F70C6"/>
    <w:rsid w:val="00704189"/>
    <w:rsid w:val="00715328"/>
    <w:rsid w:val="00720C22"/>
    <w:rsid w:val="00722433"/>
    <w:rsid w:val="00723D23"/>
    <w:rsid w:val="007265EC"/>
    <w:rsid w:val="0075066C"/>
    <w:rsid w:val="00752118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0AB0"/>
    <w:rsid w:val="008E64E7"/>
    <w:rsid w:val="008F2A28"/>
    <w:rsid w:val="008F32BC"/>
    <w:rsid w:val="008F7791"/>
    <w:rsid w:val="00920726"/>
    <w:rsid w:val="00920768"/>
    <w:rsid w:val="009310E1"/>
    <w:rsid w:val="00934132"/>
    <w:rsid w:val="009360B0"/>
    <w:rsid w:val="009425B1"/>
    <w:rsid w:val="00955553"/>
    <w:rsid w:val="00956EC6"/>
    <w:rsid w:val="00965D7E"/>
    <w:rsid w:val="00980C02"/>
    <w:rsid w:val="00987E8A"/>
    <w:rsid w:val="00990C14"/>
    <w:rsid w:val="00990C57"/>
    <w:rsid w:val="00997FE9"/>
    <w:rsid w:val="009A2739"/>
    <w:rsid w:val="009A550F"/>
    <w:rsid w:val="009A7C82"/>
    <w:rsid w:val="009A7FD6"/>
    <w:rsid w:val="009B1CAD"/>
    <w:rsid w:val="009B6777"/>
    <w:rsid w:val="009B6B0A"/>
    <w:rsid w:val="009C6D3F"/>
    <w:rsid w:val="009E5872"/>
    <w:rsid w:val="009E6C5C"/>
    <w:rsid w:val="009F7B84"/>
    <w:rsid w:val="00A12E46"/>
    <w:rsid w:val="00A42EC1"/>
    <w:rsid w:val="00A45946"/>
    <w:rsid w:val="00A462D0"/>
    <w:rsid w:val="00A47C18"/>
    <w:rsid w:val="00A75C88"/>
    <w:rsid w:val="00A765A4"/>
    <w:rsid w:val="00A76B27"/>
    <w:rsid w:val="00A90D1D"/>
    <w:rsid w:val="00AB31CB"/>
    <w:rsid w:val="00AD1543"/>
    <w:rsid w:val="00AF45E7"/>
    <w:rsid w:val="00B016DA"/>
    <w:rsid w:val="00B066F8"/>
    <w:rsid w:val="00B10A55"/>
    <w:rsid w:val="00B143AC"/>
    <w:rsid w:val="00B16DC4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03B0"/>
    <w:rsid w:val="00B83070"/>
    <w:rsid w:val="00B9195A"/>
    <w:rsid w:val="00BA6193"/>
    <w:rsid w:val="00BB1C3B"/>
    <w:rsid w:val="00BC0336"/>
    <w:rsid w:val="00BC1FFC"/>
    <w:rsid w:val="00BE1A4D"/>
    <w:rsid w:val="00BF3EDA"/>
    <w:rsid w:val="00C06816"/>
    <w:rsid w:val="00C10AC0"/>
    <w:rsid w:val="00C21975"/>
    <w:rsid w:val="00C3023F"/>
    <w:rsid w:val="00C31757"/>
    <w:rsid w:val="00C64BCA"/>
    <w:rsid w:val="00C655A6"/>
    <w:rsid w:val="00C668EA"/>
    <w:rsid w:val="00C67D03"/>
    <w:rsid w:val="00C760C5"/>
    <w:rsid w:val="00C87B41"/>
    <w:rsid w:val="00C93248"/>
    <w:rsid w:val="00C9471D"/>
    <w:rsid w:val="00CC4F1F"/>
    <w:rsid w:val="00CC7EC0"/>
    <w:rsid w:val="00CD6B52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D25CD"/>
    <w:rsid w:val="00DE602A"/>
    <w:rsid w:val="00DE6FD6"/>
    <w:rsid w:val="00DF368A"/>
    <w:rsid w:val="00E00F98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E6BEC"/>
    <w:rsid w:val="00F06879"/>
    <w:rsid w:val="00F248B9"/>
    <w:rsid w:val="00F24D05"/>
    <w:rsid w:val="00F25CF5"/>
    <w:rsid w:val="00F4025D"/>
    <w:rsid w:val="00F50625"/>
    <w:rsid w:val="00F51120"/>
    <w:rsid w:val="00F57F5A"/>
    <w:rsid w:val="00F65973"/>
    <w:rsid w:val="00F93F1F"/>
    <w:rsid w:val="00FB1662"/>
    <w:rsid w:val="00FB4AD2"/>
    <w:rsid w:val="00FB531D"/>
    <w:rsid w:val="00FC5969"/>
    <w:rsid w:val="00FC74DA"/>
    <w:rsid w:val="00FD318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16A0F"/>
  <w15:chartTrackingRefBased/>
  <w15:docId w15:val="{2EBBC0B4-18A0-40D7-8163-57CA2F27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C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a06b2ce83e75e1711038fb2f81ea695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fef88399d8a78c3301b866f3a96e8e15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4D89A1-5230-4635-875F-0510C69F4F9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F64C9-533B-4F5B-943A-B382125F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19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The University of Sheffield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cp:lastModifiedBy>Admin</cp:lastModifiedBy>
  <cp:revision>5</cp:revision>
  <cp:lastPrinted>2019-02-19T08:25:00Z</cp:lastPrinted>
  <dcterms:created xsi:type="dcterms:W3CDTF">2019-02-20T10:16:00Z</dcterms:created>
  <dcterms:modified xsi:type="dcterms:W3CDTF">2019-02-20T10:37:00Z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KEWWX7CN5SVZ-3-785</vt:lpwstr>
  </property>
  <property fmtid="{D5CDD505-2E9C-101B-9397-08002B2CF9AE}" pid="3" name="_dlc_DocIdItemGuid">
    <vt:lpwstr>03b60c16-d0eb-4cb3-8499-5843ab366ccc</vt:lpwstr>
  </property>
  <property fmtid="{D5CDD505-2E9C-101B-9397-08002B2CF9AE}" pid="4" name="_dlc_DocIdUrl">
    <vt:lpwstr>http://sites.ju.edu.jo/en/Pqmc/_layouts/DocIdRedir.aspx?ID=KEWWX7CN5SVZ-3-785, KEWWX7CN5SVZ-3-785</vt:lpwstr>
  </property>
</Properties>
</file>